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AD0A8F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AD0A8F" w:rsidRDefault="007C4489" w:rsidP="00AD0A8F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HASAN BALCI İLKOKULU</w:t>
            </w:r>
          </w:p>
          <w:p w:rsidR="007E7677" w:rsidRPr="00AD0A8F" w:rsidRDefault="007E7677" w:rsidP="00AD0A8F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 HİZMET STANDARTLARI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 xml:space="preserve">HİZMETİN TAMAMLANMA </w:t>
            </w:r>
            <w:proofErr w:type="gramStart"/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SÜRESİ(</w:t>
            </w:r>
            <w:proofErr w:type="gramEnd"/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EN GEÇ)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Kayıt Kabul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C375CA"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30 Dakika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Kayıt Kabul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C375C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10 Dakika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Nakil ve Geçişler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</w:t>
            </w:r>
            <w:proofErr w:type="gramStart"/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için  durumlarını</w:t>
            </w:r>
            <w:proofErr w:type="gramEnd"/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30 Dakika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Kayıt Kabul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</w:t>
            </w:r>
            <w:proofErr w:type="gramStart"/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TC</w:t>
            </w:r>
            <w:proofErr w:type="gramEnd"/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Kimlik Belgesi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 İş Günü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Öğrenci Belgesi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5 Dakika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Öğrenim Belgesi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 İş Günü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Mezuniyet/Ayrılma Belgeleri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 Gün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Mezuniyet/Ayrılma Belgeleri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 Gün</w:t>
            </w:r>
          </w:p>
        </w:tc>
        <w:bookmarkStart w:id="0" w:name="_GoBack"/>
        <w:bookmarkEnd w:id="0"/>
      </w:tr>
      <w:tr w:rsidR="007E7677" w:rsidRPr="00AD0A8F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İlköğretimde, yeni öğretim yılının başladığı ilk bir ay </w:t>
            </w:r>
            <w:proofErr w:type="gramStart"/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içerisinde,  1</w:t>
            </w:r>
            <w:proofErr w:type="gramEnd"/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AD0A8F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 Hafta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Kayıt Kabul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30 dakika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5 Dakika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5CA" w:rsidRPr="00AD0A8F" w:rsidRDefault="00C375C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1-Velisinin-Vasisinin Sözlü Talebi</w:t>
            </w:r>
          </w:p>
          <w:p w:rsidR="007E7677" w:rsidRPr="00AD0A8F" w:rsidRDefault="00C375C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2-</w:t>
            </w:r>
            <w:r w:rsidR="007E7677"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  <w:p w:rsidR="00C375CA" w:rsidRPr="00AD0A8F" w:rsidRDefault="00C375C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5 Dakika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15 Dakika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 Saat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 Saat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 Saat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 Gün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 Gün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İlksan</w:t>
            </w:r>
            <w:proofErr w:type="spellEnd"/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15 Dakika</w:t>
            </w:r>
          </w:p>
        </w:tc>
      </w:tr>
      <w:tr w:rsidR="007E7677" w:rsidRPr="00AD0A8F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D0A8F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AD0A8F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D0A8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3"/>
        <w:gridCol w:w="3435"/>
        <w:gridCol w:w="1040"/>
        <w:gridCol w:w="3137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34256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Onikişubat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İlçe 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</w:t>
            </w:r>
            <w:proofErr w:type="gramEnd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C375C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Hüseyin DAŞCI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34256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Akif BULUT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34256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Tekarek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mah.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Bahçeci Hoca Bul. 98004. Sok. no:1/A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6175EE" w:rsidRDefault="006175EE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6175EE">
              <w:rPr>
                <w:rFonts w:ascii="MyriadPro" w:hAnsi="MyriadPro"/>
                <w:color w:val="212529"/>
                <w:sz w:val="16"/>
                <w:szCs w:val="16"/>
                <w:highlight w:val="yellow"/>
                <w:shd w:val="clear" w:color="auto" w:fill="FFFFFF"/>
              </w:rPr>
              <w:t xml:space="preserve">Mimar Sinan Mah. 48014.Sokak </w:t>
            </w:r>
            <w:proofErr w:type="spellStart"/>
            <w:r w:rsidRPr="006175EE">
              <w:rPr>
                <w:rFonts w:ascii="MyriadPro" w:hAnsi="MyriadPro"/>
                <w:color w:val="212529"/>
                <w:sz w:val="16"/>
                <w:szCs w:val="16"/>
                <w:highlight w:val="yellow"/>
                <w:shd w:val="clear" w:color="auto" w:fill="FFFFFF"/>
              </w:rPr>
              <w:t>Onikişubat</w:t>
            </w:r>
            <w:proofErr w:type="spellEnd"/>
            <w:r w:rsidRPr="006175EE">
              <w:rPr>
                <w:rFonts w:ascii="MyriadPro" w:hAnsi="MyriadPro"/>
                <w:color w:val="212529"/>
                <w:sz w:val="16"/>
                <w:szCs w:val="16"/>
                <w:highlight w:val="yellow"/>
                <w:shd w:val="clear" w:color="auto" w:fill="FFFFFF"/>
              </w:rPr>
              <w:t>/Kahramanmaraş/TÜRKİYE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83425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3442159363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6B3EE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0344 216 48 00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34256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754383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AD0A8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hyperlink r:id="rId4" w:history="1">
              <w:r w:rsidR="00834256">
                <w:rPr>
                  <w:rStyle w:val="Kpr"/>
                </w:rPr>
                <w:t>http://hasanbalciilkokulu.meb.k12.tr/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AD0A8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hyperlink r:id="rId5" w:history="1">
              <w:r w:rsidR="006175EE" w:rsidRPr="006175EE">
                <w:rPr>
                  <w:color w:val="0000FF"/>
                  <w:u w:val="single"/>
                </w:rPr>
                <w:t>http://onikisubat.meb.gov.tr/</w:t>
              </w:r>
            </w:hyperlink>
          </w:p>
        </w:tc>
      </w:tr>
    </w:tbl>
    <w:p w:rsidR="007E7677" w:rsidRPr="00AD0A8F" w:rsidRDefault="007E7677">
      <w:pPr>
        <w:rPr>
          <w:sz w:val="16"/>
          <w:szCs w:val="16"/>
        </w:rPr>
      </w:pPr>
    </w:p>
    <w:sectPr w:rsidR="007E7677" w:rsidRPr="00AD0A8F" w:rsidSect="00AD0A8F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83"/>
    <w:rsid w:val="002729B1"/>
    <w:rsid w:val="002B70A6"/>
    <w:rsid w:val="00305186"/>
    <w:rsid w:val="00357BCF"/>
    <w:rsid w:val="00466685"/>
    <w:rsid w:val="006175EE"/>
    <w:rsid w:val="0062084C"/>
    <w:rsid w:val="00626892"/>
    <w:rsid w:val="00686A43"/>
    <w:rsid w:val="00695D2B"/>
    <w:rsid w:val="006B3EEB"/>
    <w:rsid w:val="00703F69"/>
    <w:rsid w:val="007C4489"/>
    <w:rsid w:val="007E7677"/>
    <w:rsid w:val="00834256"/>
    <w:rsid w:val="00836041"/>
    <w:rsid w:val="00A62EE5"/>
    <w:rsid w:val="00AD0A8F"/>
    <w:rsid w:val="00C375CA"/>
    <w:rsid w:val="00D20983"/>
    <w:rsid w:val="00DC2A23"/>
    <w:rsid w:val="00E47C43"/>
    <w:rsid w:val="00F6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3534AE4-9245-4B58-8B09-C7FD77D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character" w:styleId="Kpr">
    <w:name w:val="Hyperlink"/>
    <w:uiPriority w:val="99"/>
    <w:semiHidden/>
    <w:unhideWhenUsed/>
    <w:rsid w:val="00834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ikisubat.meb.gov.tr/" TargetMode="External"/><Relationship Id="rId4" Type="http://schemas.openxmlformats.org/officeDocument/2006/relationships/hyperlink" Target="http://hasanbalciilkokulu.meb.k12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Hasan Balcı İlkokulu</cp:lastModifiedBy>
  <cp:revision>2</cp:revision>
  <cp:lastPrinted>2020-02-07T05:32:00Z</cp:lastPrinted>
  <dcterms:created xsi:type="dcterms:W3CDTF">2020-02-07T05:33:00Z</dcterms:created>
  <dcterms:modified xsi:type="dcterms:W3CDTF">2020-02-07T05:33:00Z</dcterms:modified>
</cp:coreProperties>
</file>